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54" w:rsidRPr="00167754" w:rsidRDefault="00167754" w:rsidP="00167754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kern w:val="0"/>
          <w:sz w:val="24"/>
          <w:szCs w:val="24"/>
        </w:rPr>
        <w:t>表</w:t>
      </w:r>
      <w:proofErr w:type="gramStart"/>
      <w:r w:rsidRPr="00167754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167754">
        <w:rPr>
          <w:rFonts w:ascii="宋体" w:eastAsia="宋体" w:hAnsi="宋体" w:cs="宋体" w:hint="eastAsia"/>
          <w:kern w:val="0"/>
          <w:sz w:val="24"/>
          <w:szCs w:val="24"/>
        </w:rPr>
        <w:t>    中南林业科技大学</w:t>
      </w:r>
      <w:bookmarkStart w:id="0" w:name="_GoBack"/>
      <w:r w:rsidRPr="00167754">
        <w:rPr>
          <w:rFonts w:ascii="宋体" w:eastAsia="宋体" w:hAnsi="宋体" w:cs="宋体" w:hint="eastAsia"/>
          <w:kern w:val="0"/>
          <w:sz w:val="24"/>
          <w:szCs w:val="24"/>
        </w:rPr>
        <w:t>本科专业指导性教学进程计划</w:t>
      </w:r>
      <w:bookmarkEnd w:id="0"/>
      <w:r w:rsidRPr="00167754">
        <w:rPr>
          <w:rFonts w:ascii="宋体" w:eastAsia="宋体" w:hAnsi="宋体" w:cs="宋体" w:hint="eastAsia"/>
          <w:kern w:val="0"/>
          <w:sz w:val="24"/>
          <w:szCs w:val="24"/>
        </w:rPr>
        <w:t>（必修课）</w:t>
      </w:r>
    </w:p>
    <w:p w:rsidR="00167754" w:rsidRPr="00167754" w:rsidRDefault="00167754" w:rsidP="001677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kern w:val="0"/>
          <w:sz w:val="24"/>
          <w:szCs w:val="24"/>
        </w:rPr>
        <w:t>专业: 酒店管理</w:t>
      </w:r>
    </w:p>
    <w:tbl>
      <w:tblPr>
        <w:tblW w:w="9090" w:type="dxa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743"/>
        <w:gridCol w:w="1788"/>
        <w:gridCol w:w="417"/>
        <w:gridCol w:w="487"/>
        <w:gridCol w:w="546"/>
        <w:gridCol w:w="516"/>
        <w:gridCol w:w="480"/>
        <w:gridCol w:w="480"/>
        <w:gridCol w:w="480"/>
        <w:gridCol w:w="480"/>
        <w:gridCol w:w="480"/>
        <w:gridCol w:w="480"/>
        <w:gridCol w:w="480"/>
        <w:gridCol w:w="480"/>
        <w:gridCol w:w="395"/>
      </w:tblGrid>
      <w:tr w:rsidR="00167754" w:rsidRPr="00167754" w:rsidTr="00167754">
        <w:trPr>
          <w:cantSplit/>
          <w:trHeight w:val="340"/>
          <w:tblHeader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tabs>
                <w:tab w:val="left" w:pos="420"/>
              </w:tabs>
              <w:adjustRightInd w:val="0"/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 程 名 称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 内 学 时</w:t>
            </w:r>
          </w:p>
        </w:tc>
        <w:tc>
          <w:tcPr>
            <w:tcW w:w="38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各学年、学期计划学分安排</w:t>
            </w:r>
          </w:p>
        </w:tc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式</w:t>
            </w:r>
          </w:p>
        </w:tc>
      </w:tr>
      <w:tr w:rsidR="00167754" w:rsidRPr="00167754" w:rsidTr="00167754">
        <w:trPr>
          <w:cantSplit/>
          <w:trHeight w:val="340"/>
          <w:tblHeader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</w:t>
            </w:r>
          </w:p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</w:t>
            </w:r>
          </w:p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二学年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三学年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四学年</w:t>
            </w:r>
          </w:p>
        </w:tc>
        <w:tc>
          <w:tcPr>
            <w:tcW w:w="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7754" w:rsidRPr="00167754" w:rsidTr="00167754">
        <w:trPr>
          <w:cantSplit/>
          <w:trHeight w:val="340"/>
          <w:tblHeader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7754" w:rsidRPr="00167754" w:rsidTr="00167754">
        <w:trPr>
          <w:cantSplit/>
          <w:trHeight w:hRule="exact" w:val="284"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通识教育课程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A24010100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大学英语精读Ⅰ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A24010110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大学英语精读Ⅱ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A24010200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大学英语高级选修课程Ⅰ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A24010210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大学英语高级选修课程Ⅱ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A18010080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思想道德修养和法律基础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(16)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A18010470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毛泽东思想和中国特色社会主义理论体系概论(上)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(16)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A18010490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毛泽东思想和中国特色社会主义理论体系概论(下)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(16)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A18010090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(8)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A18010480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(16)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A12010010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A11010090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计算机基础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B11010040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计算机基础实验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(20)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心理健康教育Ⅰ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心理健康教育Ⅱ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(16)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大学生职业发展与就业指导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(22)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形势与政策Ⅰ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形势与政策Ⅱ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形势与政策Ⅲ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84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形势与政策Ⅳ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12" w:lineRule="exact"/>
              <w:ind w:leftChars="-58" w:left="-122" w:rightChars="-86" w:right="-18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小</w:t>
            </w: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 </w:t>
            </w: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 xml:space="preserve"> 计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基础与学科基础课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A11010010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C++/Visual Basic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B11010020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C++实验/Visual Basic实验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高等数学2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线性代数1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概率论与数理统计2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管理学原理8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宏观经济学2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2.5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2.5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</w:rPr>
              <w:t>考试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旅游学原理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酒店管理概论1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333300"/>
                <w:kern w:val="0"/>
                <w:sz w:val="24"/>
                <w:szCs w:val="24"/>
                <w:shd w:val="clear" w:color="auto" w:fill="FFFFFF"/>
              </w:rPr>
              <w:t>服务运营管理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旅游目的地管理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旅游消费者行为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酒店职业素养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专业学习指导（酒店管理）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酒店表达与沟通技巧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酒店法规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003300"/>
                <w:kern w:val="0"/>
                <w:sz w:val="24"/>
                <w:szCs w:val="24"/>
              </w:rPr>
              <w:t>旅行社管理概论</w:t>
            </w: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color w:val="003300"/>
                <w:kern w:val="0"/>
                <w:sz w:val="24"/>
                <w:szCs w:val="24"/>
              </w:rPr>
              <w:t>会展管理概论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旅游调查与研究方法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生态旅游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旅游战略管理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酒店财务管理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酒店客户管理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酒店管理信息系统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left="-105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专业基础英语Ⅰ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left="-105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专业基础英语Ⅱ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52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left="-105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专业英语听力Ⅰ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left="-105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专业英语听力Ⅱ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left="-105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专业英语口语Ⅰ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left="-105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专业英语口语Ⅱ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left="-105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英语沟通与演讲Ⅰ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left="-105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英语沟通与演讲Ⅱ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1136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359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extDirection w:val="tbRlV"/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酒店运营管理（前厅）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酒店运营管理（客房）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酒店运营管理（餐饮）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酒店市场营销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酒店人力资源管理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酒店质量管理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酒店设备与工程管理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3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12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小</w:t>
            </w: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 </w:t>
            </w: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 xml:space="preserve"> 计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340"/>
          <w:jc w:val="center"/>
        </w:trPr>
        <w:tc>
          <w:tcPr>
            <w:tcW w:w="28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12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合</w:t>
            </w: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 </w:t>
            </w: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 xml:space="preserve"> 计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67754" w:rsidRPr="00167754" w:rsidRDefault="00167754" w:rsidP="001677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Times New Roman" w:eastAsia="宋体" w:hAnsi="Times New Roman" w:cs="Times New Roman"/>
          <w:kern w:val="0"/>
          <w:sz w:val="24"/>
          <w:szCs w:val="24"/>
        </w:rPr>
        <w:br w:type="page"/>
      </w:r>
      <w:r w:rsidRPr="0016775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表二    中南林业科技大学本科专业指导性教学进程计划（选修课）</w:t>
      </w:r>
    </w:p>
    <w:p w:rsidR="00167754" w:rsidRPr="00167754" w:rsidRDefault="00167754" w:rsidP="001677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kern w:val="0"/>
          <w:sz w:val="24"/>
          <w:szCs w:val="24"/>
        </w:rPr>
        <w:t xml:space="preserve">专业:酒店管理 </w:t>
      </w:r>
    </w:p>
    <w:tbl>
      <w:tblPr>
        <w:tblW w:w="9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963"/>
        <w:gridCol w:w="1507"/>
        <w:gridCol w:w="551"/>
        <w:gridCol w:w="551"/>
        <w:gridCol w:w="55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18"/>
      </w:tblGrid>
      <w:tr w:rsidR="00167754" w:rsidRPr="00167754" w:rsidTr="00167754">
        <w:trPr>
          <w:cantSplit/>
          <w:trHeight w:val="20"/>
          <w:tblHeader/>
          <w:jc w:val="center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tabs>
                <w:tab w:val="left" w:pos="420"/>
              </w:tabs>
              <w:adjustRightInd w:val="0"/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 程</w:t>
            </w:r>
          </w:p>
          <w:p w:rsidR="00167754" w:rsidRPr="00167754" w:rsidRDefault="00167754" w:rsidP="00167754">
            <w:pPr>
              <w:widowControl/>
              <w:tabs>
                <w:tab w:val="left" w:pos="420"/>
              </w:tabs>
              <w:adjustRightInd w:val="0"/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名 称</w:t>
            </w:r>
          </w:p>
        </w:tc>
        <w:tc>
          <w:tcPr>
            <w:tcW w:w="5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52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 内 学 时</w:t>
            </w:r>
          </w:p>
        </w:tc>
        <w:tc>
          <w:tcPr>
            <w:tcW w:w="336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各学年、学期计划学分安排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式</w:t>
            </w:r>
          </w:p>
        </w:tc>
      </w:tr>
      <w:tr w:rsidR="00167754" w:rsidRPr="00167754" w:rsidTr="00167754">
        <w:trPr>
          <w:cantSplit/>
          <w:trHeight w:val="20"/>
          <w:tblHeader/>
          <w:jc w:val="center"/>
        </w:trPr>
        <w:tc>
          <w:tcPr>
            <w:tcW w:w="321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</w:t>
            </w:r>
          </w:p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</w:t>
            </w:r>
          </w:p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67754" w:rsidRPr="00167754" w:rsidRDefault="00167754" w:rsidP="00167754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二学年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三学年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四学年</w:t>
            </w:r>
          </w:p>
        </w:tc>
        <w:tc>
          <w:tcPr>
            <w:tcW w:w="5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7754" w:rsidRPr="00167754" w:rsidTr="00167754">
        <w:trPr>
          <w:cantSplit/>
          <w:trHeight w:val="20"/>
          <w:tblHeader/>
          <w:jc w:val="center"/>
        </w:trPr>
        <w:tc>
          <w:tcPr>
            <w:tcW w:w="321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5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7754" w:rsidRPr="00167754" w:rsidTr="00167754">
        <w:trPr>
          <w:cantSplit/>
          <w:trHeight w:val="20"/>
          <w:jc w:val="center"/>
        </w:trPr>
        <w:tc>
          <w:tcPr>
            <w:tcW w:w="7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napToGrid w:val="0"/>
              <w:spacing w:line="20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  共</w:t>
            </w:r>
          </w:p>
          <w:p w:rsidR="00167754" w:rsidRPr="00167754" w:rsidRDefault="00167754" w:rsidP="00167754">
            <w:pPr>
              <w:widowControl/>
              <w:snapToGrid w:val="0"/>
              <w:spacing w:line="20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3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before="100" w:beforeAutospacing="1" w:after="100" w:afterAutospacing="1" w:line="23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val="20"/>
          <w:jc w:val="center"/>
        </w:trPr>
        <w:tc>
          <w:tcPr>
            <w:tcW w:w="7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before="100" w:beforeAutospacing="1" w:after="100" w:afterAutospacing="1" w:line="260" w:lineRule="exact"/>
              <w:ind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before="100" w:beforeAutospacing="1" w:after="100" w:afterAutospacing="1" w:line="26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   计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学科基础选修课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atLeast"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餐饮与酒水文化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酒店培训实务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酒店品牌建设与管理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酒店创意文案写作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酒店管理沟通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俱乐部与高尔夫管理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小计(需选课程)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6" w:right="-11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3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3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3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3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3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3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3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大型活动与宴会策划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酒店安全与危机管理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酒店收益管理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酒店规划与设计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奢侈品管理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酒店新业态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酒店前沿研究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酒店投资管理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邮轮管理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小计(需选课程)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cantSplit/>
          <w:trHeight w:hRule="exact" w:val="397"/>
          <w:jc w:val="center"/>
        </w:trPr>
        <w:tc>
          <w:tcPr>
            <w:tcW w:w="321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合</w:t>
            </w: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> </w:t>
            </w:r>
            <w:r w:rsidRPr="00167754">
              <w:rPr>
                <w:rFonts w:ascii="方正宋黑简体" w:eastAsia="方正宋黑简体" w:hAnsi="宋体" w:cs="宋体" w:hint="eastAsia"/>
                <w:kern w:val="0"/>
                <w:sz w:val="24"/>
                <w:szCs w:val="24"/>
              </w:rPr>
              <w:t xml:space="preserve"> 计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67754" w:rsidRPr="00167754" w:rsidRDefault="00167754" w:rsidP="001677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黑体" w:hAnsi="宋体" w:cs="宋体" w:hint="eastAsia"/>
          <w:vanish/>
          <w:kern w:val="0"/>
          <w:sz w:val="24"/>
          <w:szCs w:val="24"/>
        </w:rPr>
        <w:t> </w:t>
      </w:r>
    </w:p>
    <w:p w:rsidR="00167754" w:rsidRPr="00167754" w:rsidRDefault="00167754" w:rsidP="00167754">
      <w:pPr>
        <w:widowControl/>
        <w:spacing w:line="3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spacing w:val="-10"/>
          <w:kern w:val="0"/>
          <w:sz w:val="24"/>
          <w:szCs w:val="24"/>
        </w:rPr>
        <w:t> </w:t>
      </w:r>
      <w:r w:rsidRPr="00167754">
        <w:rPr>
          <w:rFonts w:ascii="宋体" w:eastAsia="宋体" w:hAnsi="宋体" w:cs="宋体" w:hint="eastAsia"/>
          <w:kern w:val="0"/>
          <w:sz w:val="24"/>
          <w:szCs w:val="24"/>
        </w:rPr>
        <w:br w:type="page"/>
      </w:r>
      <w:r w:rsidRPr="00167754">
        <w:rPr>
          <w:rFonts w:ascii="宋体" w:eastAsia="宋体" w:hAnsi="宋体" w:cs="宋体" w:hint="eastAsia"/>
          <w:spacing w:val="-10"/>
          <w:kern w:val="0"/>
          <w:sz w:val="24"/>
          <w:szCs w:val="24"/>
        </w:rPr>
        <w:lastRenderedPageBreak/>
        <w:t xml:space="preserve">表三 </w:t>
      </w:r>
      <w:r w:rsidRPr="00167754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167754">
        <w:rPr>
          <w:rFonts w:ascii="宋体" w:eastAsia="宋体" w:hAnsi="宋体" w:cs="宋体" w:hint="eastAsia"/>
          <w:spacing w:val="-10"/>
          <w:kern w:val="0"/>
          <w:sz w:val="24"/>
          <w:szCs w:val="24"/>
        </w:rPr>
        <w:t>中南林业科技大学本科专业指导性教学进程计划（实践教学）</w:t>
      </w:r>
    </w:p>
    <w:p w:rsidR="00167754" w:rsidRPr="00167754" w:rsidRDefault="00167754" w:rsidP="00167754">
      <w:pPr>
        <w:widowControl/>
        <w:spacing w:line="3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kern w:val="0"/>
          <w:sz w:val="24"/>
          <w:szCs w:val="24"/>
        </w:rPr>
        <w:t xml:space="preserve">专业：酒店管理 </w:t>
      </w:r>
    </w:p>
    <w:tbl>
      <w:tblPr>
        <w:tblW w:w="8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203"/>
        <w:gridCol w:w="689"/>
        <w:gridCol w:w="544"/>
        <w:gridCol w:w="466"/>
        <w:gridCol w:w="466"/>
        <w:gridCol w:w="466"/>
        <w:gridCol w:w="466"/>
        <w:gridCol w:w="466"/>
        <w:gridCol w:w="466"/>
        <w:gridCol w:w="466"/>
        <w:gridCol w:w="466"/>
        <w:gridCol w:w="647"/>
      </w:tblGrid>
      <w:tr w:rsidR="00167754" w:rsidRPr="00167754" w:rsidTr="00167754">
        <w:trPr>
          <w:trHeight w:val="340"/>
          <w:jc w:val="center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spacing w:val="-8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2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学时或周数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372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各学年、学期计划学分安排</w:t>
            </w:r>
          </w:p>
        </w:tc>
        <w:tc>
          <w:tcPr>
            <w:tcW w:w="6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考核方式</w:t>
            </w:r>
          </w:p>
        </w:tc>
      </w:tr>
      <w:tr w:rsidR="00167754" w:rsidRPr="00167754" w:rsidTr="00167754">
        <w:trPr>
          <w:trHeight w:hRule="exact" w:val="340"/>
          <w:jc w:val="center"/>
        </w:trPr>
        <w:tc>
          <w:tcPr>
            <w:tcW w:w="309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二学年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三学年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四学年</w:t>
            </w:r>
          </w:p>
        </w:tc>
        <w:tc>
          <w:tcPr>
            <w:tcW w:w="64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7754" w:rsidRPr="00167754" w:rsidTr="00167754">
        <w:trPr>
          <w:trHeight w:hRule="exact" w:val="340"/>
          <w:jc w:val="center"/>
        </w:trPr>
        <w:tc>
          <w:tcPr>
            <w:tcW w:w="309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64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A12011020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体育选项课Ⅰ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考查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A12011030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体育选项课Ⅱ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考查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A12011040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体育选项课Ⅲ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考查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专业认知实习（酒店管理）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2周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考查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学科基础课综合实习（酒店管理）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2周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考查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专业课综合实习（酒店管理）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2周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考查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专业生产实习（酒店管理）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20周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考查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毕业实习(酒店管理)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4周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考查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毕业设计（论文）(酒店管理)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12周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考查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afterLines="30" w:after="93" w:line="4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afterLines="30" w:after="93" w:line="4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afterLines="30" w:after="93" w:line="4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afterLines="30" w:after="93" w:line="4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afterLines="30" w:after="93" w:line="4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afterLines="30" w:after="93" w:line="4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afterLines="30" w:after="93" w:line="4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afterLines="30" w:after="93" w:line="4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7754" w:rsidRPr="00167754" w:rsidTr="00167754">
        <w:trPr>
          <w:trHeight w:hRule="exact" w:val="386"/>
          <w:jc w:val="center"/>
        </w:trPr>
        <w:tc>
          <w:tcPr>
            <w:tcW w:w="309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before="100" w:beforeAutospacing="1" w:after="100" w:afterAutospacing="1" w:line="260" w:lineRule="exact"/>
              <w:ind w:left="-284" w:right="-28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  计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67754" w:rsidRPr="00167754" w:rsidRDefault="00167754" w:rsidP="00167754">
      <w:pPr>
        <w:widowControl/>
        <w:spacing w:line="2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167754" w:rsidRPr="00167754" w:rsidRDefault="00167754" w:rsidP="00167754">
      <w:pPr>
        <w:widowControl/>
        <w:spacing w:line="2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spacing w:val="-10"/>
          <w:kern w:val="0"/>
          <w:sz w:val="24"/>
          <w:szCs w:val="24"/>
        </w:rPr>
        <w:t xml:space="preserve">表四 中南林业科技大学本科专业指导性教学进程计划（第二课堂） </w:t>
      </w:r>
    </w:p>
    <w:p w:rsidR="00167754" w:rsidRPr="00167754" w:rsidRDefault="00167754" w:rsidP="001677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kern w:val="0"/>
          <w:sz w:val="24"/>
          <w:szCs w:val="24"/>
        </w:rPr>
        <w:t xml:space="preserve">专业：酒店管理 </w:t>
      </w:r>
    </w:p>
    <w:tbl>
      <w:tblPr>
        <w:tblW w:w="82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767"/>
        <w:gridCol w:w="903"/>
        <w:gridCol w:w="846"/>
        <w:gridCol w:w="2483"/>
      </w:tblGrid>
      <w:tr w:rsidR="00167754" w:rsidRPr="00167754" w:rsidTr="00167754">
        <w:trPr>
          <w:trHeight w:val="434"/>
          <w:jc w:val="center"/>
        </w:trPr>
        <w:tc>
          <w:tcPr>
            <w:tcW w:w="32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ind w:left="-51" w:right="-5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ind w:left="-51" w:right="-5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ind w:left="-51" w:right="-5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ind w:left="-51" w:right="-5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40" w:lineRule="exact"/>
              <w:ind w:left="-51" w:right="-5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课程归口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4"/>
              </w:rPr>
              <w:t>军事训练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2周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武装部、学工部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4"/>
              </w:rPr>
              <w:t>大学生职业发展与就业指导实践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各学院(分学期进行，第8学期录入成绩)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 w:firstLineChars="73" w:firstLine="1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政治理论实践课(基础)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 w:firstLineChars="73" w:firstLine="1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政治理论实践课(原理)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 w:firstLineChars="73" w:firstLine="1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政治理论实践课(纲要)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 w:firstLineChars="73" w:firstLine="1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政治理论实践课(概论上)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 w:firstLineChars="73" w:firstLine="1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政治理论实践课(概论下)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 w:firstLineChars="73" w:firstLine="1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大学英语自主学习听说训练课Ⅰ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 w:firstLineChars="73" w:firstLine="1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大学英语自主学习听说训练课Ⅱ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 w:firstLineChars="73" w:firstLine="1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大学英语自主学习听说训练课Ⅲ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20" w:lineRule="exact"/>
              <w:ind w:leftChars="-50" w:left="-105" w:rightChars="-50" w:right="-105" w:firstLineChars="73" w:firstLine="1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大学英语自主学习听说训练课Ⅳ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4"/>
              </w:rPr>
              <w:t>心理健康教育实践课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学生工作部(分学期进行，第2学期录入成绩)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4"/>
              </w:rPr>
              <w:t>创新创业课外实践活动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各学院(分学期进行，第8学期录入成绩)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4"/>
              </w:rPr>
              <w:t>军事理论实践课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167754" w:rsidRPr="00167754" w:rsidTr="00167754">
        <w:trPr>
          <w:trHeight w:val="454"/>
          <w:jc w:val="center"/>
        </w:trPr>
        <w:tc>
          <w:tcPr>
            <w:tcW w:w="32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   计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spacing w:line="200" w:lineRule="exact"/>
              <w:ind w:left="-50" w:right="-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67754" w:rsidRPr="00167754" w:rsidRDefault="00167754" w:rsidP="00167754">
      <w:pPr>
        <w:widowControl/>
        <w:spacing w:line="2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kern w:val="0"/>
          <w:sz w:val="24"/>
          <w:szCs w:val="24"/>
        </w:rPr>
        <w:t> 表五 中南林业科技大学本科专业学期学分分配表</w:t>
      </w:r>
    </w:p>
    <w:p w:rsidR="00167754" w:rsidRPr="00167754" w:rsidRDefault="00167754" w:rsidP="00167754">
      <w:pPr>
        <w:widowControl/>
        <w:ind w:leftChars="20" w:left="4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kern w:val="0"/>
          <w:sz w:val="24"/>
          <w:szCs w:val="24"/>
        </w:rPr>
        <w:t xml:space="preserve">专业：酒店管理 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536"/>
        <w:gridCol w:w="1498"/>
        <w:gridCol w:w="1417"/>
        <w:gridCol w:w="1228"/>
        <w:gridCol w:w="1417"/>
      </w:tblGrid>
      <w:tr w:rsidR="00167754" w:rsidRPr="00167754" w:rsidTr="00167754">
        <w:trPr>
          <w:trHeight w:val="340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 年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 期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ind w:left="147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理论教学学分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实践学分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  计</w:t>
            </w:r>
          </w:p>
        </w:tc>
      </w:tr>
      <w:tr w:rsidR="00167754" w:rsidRPr="00167754" w:rsidTr="00167754">
        <w:trPr>
          <w:trHeight w:val="340"/>
          <w:jc w:val="center"/>
        </w:trPr>
        <w:tc>
          <w:tcPr>
            <w:tcW w:w="27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必修学分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选修学分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7754" w:rsidRPr="00167754" w:rsidTr="00167754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第一学年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25.5</w:t>
            </w:r>
          </w:p>
        </w:tc>
      </w:tr>
      <w:tr w:rsidR="00167754" w:rsidRPr="00167754" w:rsidTr="00167754">
        <w:trPr>
          <w:trHeight w:val="397"/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26.5</w:t>
            </w:r>
          </w:p>
        </w:tc>
      </w:tr>
      <w:tr w:rsidR="00167754" w:rsidRPr="00167754" w:rsidTr="00167754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第二学年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167754" w:rsidRPr="00167754" w:rsidTr="00167754">
        <w:trPr>
          <w:trHeight w:val="397"/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24.5</w:t>
            </w:r>
          </w:p>
        </w:tc>
      </w:tr>
      <w:tr w:rsidR="00167754" w:rsidRPr="00167754" w:rsidTr="00167754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第三学年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23.5</w:t>
            </w:r>
          </w:p>
        </w:tc>
      </w:tr>
      <w:tr w:rsidR="00167754" w:rsidRPr="00167754" w:rsidTr="00167754">
        <w:trPr>
          <w:trHeight w:val="397"/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167754" w:rsidRPr="00167754" w:rsidTr="00167754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第四学年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</w:t>
            </w:r>
          </w:p>
        </w:tc>
      </w:tr>
      <w:tr w:rsidR="00167754" w:rsidRPr="00167754" w:rsidTr="00167754">
        <w:trPr>
          <w:trHeight w:val="397"/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167754" w:rsidRPr="00167754" w:rsidTr="00167754">
        <w:trPr>
          <w:trHeight w:val="39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  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67754" w:rsidRPr="00167754" w:rsidRDefault="00167754" w:rsidP="0016775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77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169.5</w:t>
            </w:r>
          </w:p>
        </w:tc>
      </w:tr>
    </w:tbl>
    <w:p w:rsidR="00167754" w:rsidRPr="00167754" w:rsidRDefault="00167754" w:rsidP="00167754">
      <w:pPr>
        <w:widowControl/>
        <w:spacing w:line="2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6775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4C034B" w:rsidRDefault="004C034B"/>
    <w:sectPr w:rsidR="004C0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宋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11"/>
    <w:rsid w:val="00040911"/>
    <w:rsid w:val="00167754"/>
    <w:rsid w:val="004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F23B4-45E4-41AE-9E64-03BCFEE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677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77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77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775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6775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67754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6775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1677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16775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16775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167754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rsid w:val="00167754"/>
    <w:rPr>
      <w:rFonts w:ascii="宋体" w:eastAsia="宋体" w:hAnsi="宋体" w:cs="宋体"/>
      <w:b/>
      <w:bCs/>
      <w:kern w:val="0"/>
      <w:sz w:val="15"/>
      <w:szCs w:val="15"/>
    </w:rPr>
  </w:style>
  <w:style w:type="character" w:styleId="HTML">
    <w:name w:val="HTML Cite"/>
    <w:basedOn w:val="a0"/>
    <w:uiPriority w:val="99"/>
    <w:semiHidden/>
    <w:unhideWhenUsed/>
    <w:rsid w:val="00167754"/>
    <w:rPr>
      <w:i/>
      <w:iCs/>
    </w:rPr>
  </w:style>
  <w:style w:type="character" w:styleId="HTML0">
    <w:name w:val="HTML Code"/>
    <w:basedOn w:val="a0"/>
    <w:uiPriority w:val="99"/>
    <w:semiHidden/>
    <w:unhideWhenUsed/>
    <w:rsid w:val="00167754"/>
    <w:rPr>
      <w:rFonts w:ascii="宋体" w:eastAsia="宋体" w:hAnsi="宋体" w:cs="宋体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1677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2">
    <w:name w:val="HTML 预设格式 字符"/>
    <w:basedOn w:val="a0"/>
    <w:link w:val="HTML1"/>
    <w:uiPriority w:val="99"/>
    <w:semiHidden/>
    <w:rsid w:val="00167754"/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1677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77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167754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itle">
    <w:name w:val="title"/>
    <w:basedOn w:val="a"/>
    <w:rsid w:val="00167754"/>
    <w:pPr>
      <w:widowControl/>
      <w:jc w:val="left"/>
    </w:pPr>
    <w:rPr>
      <w:rFonts w:ascii="宋体" w:eastAsia="宋体" w:hAnsi="宋体" w:cs="宋体"/>
      <w:b/>
      <w:bCs/>
      <w:color w:val="CC3300"/>
      <w:kern w:val="0"/>
      <w:sz w:val="27"/>
      <w:szCs w:val="27"/>
    </w:rPr>
  </w:style>
  <w:style w:type="paragraph" w:customStyle="1" w:styleId="code">
    <w:name w:val="code"/>
    <w:basedOn w:val="a"/>
    <w:rsid w:val="00167754"/>
    <w:pPr>
      <w:widowControl/>
      <w:pBdr>
        <w:top w:val="single" w:sz="6" w:space="0" w:color="8B4513"/>
        <w:left w:val="single" w:sz="6" w:space="4" w:color="8B4513"/>
        <w:bottom w:val="single" w:sz="6" w:space="0" w:color="8B4513"/>
        <w:right w:val="single" w:sz="6" w:space="4" w:color="8B4513"/>
      </w:pBdr>
      <w:shd w:val="clear" w:color="auto" w:fill="FF9933"/>
      <w:jc w:val="left"/>
    </w:pPr>
    <w:rPr>
      <w:rFonts w:ascii="Courier New" w:eastAsia="宋体" w:hAnsi="Courier New" w:cs="Courier New"/>
      <w:color w:val="000066"/>
      <w:kern w:val="0"/>
      <w:sz w:val="24"/>
      <w:szCs w:val="24"/>
    </w:rPr>
  </w:style>
  <w:style w:type="paragraph" w:customStyle="1" w:styleId="fckcomment">
    <w:name w:val="fck_comment"/>
    <w:basedOn w:val="a"/>
    <w:rsid w:val="00167754"/>
    <w:pPr>
      <w:widowControl/>
      <w:pBdr>
        <w:top w:val="dotted" w:sz="6" w:space="2" w:color="808080"/>
        <w:left w:val="dotted" w:sz="6" w:space="3" w:color="808080"/>
        <w:bottom w:val="dotted" w:sz="6" w:space="2" w:color="808080"/>
        <w:right w:val="dotted" w:sz="6" w:space="3" w:color="808080"/>
      </w:pBdr>
      <w:jc w:val="left"/>
    </w:pPr>
    <w:rPr>
      <w:rFonts w:ascii="Courier New" w:eastAsia="宋体" w:hAnsi="Courier New" w:cs="Courier New"/>
      <w:kern w:val="0"/>
      <w:sz w:val="18"/>
      <w:szCs w:val="18"/>
    </w:rPr>
  </w:style>
  <w:style w:type="paragraph" w:customStyle="1" w:styleId="navitiphide">
    <w:name w:val="navi_tip_hide"/>
    <w:basedOn w:val="a"/>
    <w:rsid w:val="001677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">
    <w:name w:val="h1"/>
    <w:basedOn w:val="a"/>
    <w:rsid w:val="00167754"/>
    <w:pPr>
      <w:widowControl/>
      <w:jc w:val="left"/>
    </w:pPr>
    <w:rPr>
      <w:rFonts w:ascii="宋体" w:eastAsia="宋体" w:hAnsi="宋体" w:cs="宋体"/>
      <w:b/>
      <w:bCs/>
      <w:color w:val="CC3300"/>
      <w:kern w:val="0"/>
      <w:sz w:val="36"/>
      <w:szCs w:val="36"/>
    </w:rPr>
  </w:style>
  <w:style w:type="paragraph" w:customStyle="1" w:styleId="h1centered">
    <w:name w:val="h1centered"/>
    <w:basedOn w:val="a"/>
    <w:rsid w:val="00167754"/>
    <w:pPr>
      <w:widowControl/>
      <w:jc w:val="center"/>
    </w:pPr>
    <w:rPr>
      <w:rFonts w:ascii="宋体" w:eastAsia="宋体" w:hAnsi="宋体" w:cs="宋体"/>
      <w:b/>
      <w:bCs/>
      <w:color w:val="CC3300"/>
      <w:kern w:val="0"/>
      <w:sz w:val="36"/>
      <w:szCs w:val="36"/>
    </w:rPr>
  </w:style>
  <w:style w:type="paragraph" w:customStyle="1" w:styleId="h2">
    <w:name w:val="h2"/>
    <w:basedOn w:val="a"/>
    <w:rsid w:val="00167754"/>
    <w:pPr>
      <w:widowControl/>
      <w:jc w:val="left"/>
    </w:pPr>
    <w:rPr>
      <w:rFonts w:ascii="宋体" w:eastAsia="宋体" w:hAnsi="宋体" w:cs="宋体"/>
      <w:b/>
      <w:bCs/>
      <w:color w:val="CC3300"/>
      <w:kern w:val="0"/>
      <w:sz w:val="32"/>
      <w:szCs w:val="32"/>
    </w:rPr>
  </w:style>
  <w:style w:type="paragraph" w:customStyle="1" w:styleId="h3">
    <w:name w:val="h3"/>
    <w:basedOn w:val="a"/>
    <w:rsid w:val="00167754"/>
    <w:pPr>
      <w:widowControl/>
      <w:jc w:val="left"/>
    </w:pPr>
    <w:rPr>
      <w:rFonts w:ascii="宋体" w:eastAsia="宋体" w:hAnsi="宋体" w:cs="宋体"/>
      <w:b/>
      <w:bCs/>
      <w:color w:val="CC3300"/>
      <w:kern w:val="0"/>
      <w:sz w:val="28"/>
      <w:szCs w:val="28"/>
    </w:rPr>
  </w:style>
  <w:style w:type="paragraph" w:customStyle="1" w:styleId="trseditor">
    <w:name w:val="trs_editor"/>
    <w:basedOn w:val="a"/>
    <w:rsid w:val="001677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flash">
    <w:name w:val="fck__flash"/>
    <w:basedOn w:val="a"/>
    <w:rsid w:val="00167754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nchor">
    <w:name w:val="fck__anchor"/>
    <w:basedOn w:val="a"/>
    <w:rsid w:val="00167754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nchorc">
    <w:name w:val="fck__anchorc"/>
    <w:basedOn w:val="a"/>
    <w:rsid w:val="00167754"/>
    <w:pPr>
      <w:widowControl/>
      <w:pBdr>
        <w:top w:val="dotted" w:sz="6" w:space="0" w:color="0000FF"/>
        <w:left w:val="dotted" w:sz="6" w:space="14" w:color="0000FF"/>
        <w:bottom w:val="dotted" w:sz="6" w:space="0" w:color="0000FF"/>
        <w:right w:val="dotted" w:sz="6" w:space="0" w:color="000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noimg">
    <w:name w:val="fck__noimg"/>
    <w:basedOn w:val="a"/>
    <w:rsid w:val="00167754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pagebreak">
    <w:name w:val="fck__pagebreak"/>
    <w:basedOn w:val="a"/>
    <w:rsid w:val="00167754"/>
    <w:pPr>
      <w:widowControl/>
      <w:pBdr>
        <w:top w:val="dotted" w:sz="6" w:space="0" w:color="999999"/>
        <w:bottom w:val="dotted" w:sz="6" w:space="0" w:color="99999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contentlink">
    <w:name w:val="fck__contentlink"/>
    <w:basedOn w:val="a"/>
    <w:rsid w:val="00167754"/>
    <w:pPr>
      <w:widowControl/>
      <w:shd w:val="clear" w:color="auto" w:fill="FFFF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inputhidden">
    <w:name w:val="fck__inputhidden"/>
    <w:basedOn w:val="a"/>
    <w:rsid w:val="00167754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dintrs">
    <w:name w:val="fck__adintrs"/>
    <w:basedOn w:val="a"/>
    <w:rsid w:val="001677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framebody">
    <w:name w:val="innerframebody"/>
    <w:basedOn w:val="a"/>
    <w:rsid w:val="00167754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7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znl</dc:creator>
  <cp:keywords/>
  <dc:description/>
  <cp:lastModifiedBy>znl</cp:lastModifiedBy>
  <cp:revision>3</cp:revision>
  <dcterms:created xsi:type="dcterms:W3CDTF">2018-04-25T03:11:00Z</dcterms:created>
  <dcterms:modified xsi:type="dcterms:W3CDTF">2018-04-25T03:11:00Z</dcterms:modified>
</cp:coreProperties>
</file>